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</w:p>
    <w:p>
      <w:pPr>
        <w:pStyle w:val="4"/>
        <w:widowControl w:val="0"/>
        <w:suppressAutoHyphens/>
        <w:jc w:val="center"/>
        <w:outlineLvl w:val="9"/>
      </w:pPr>
      <w:r>
        <w:t>ACOMPANHAMENTO DE PROGRAMAS, AÇÕES, PROJETOS E OBRAS</w:t>
      </w:r>
    </w:p>
    <w:p>
      <w:pPr>
        <w:pStyle w:val="4"/>
        <w:widowControl w:val="0"/>
        <w:suppressAutoHyphens/>
        <w:jc w:val="center"/>
        <w:outlineLvl w:val="9"/>
      </w:pPr>
    </w:p>
    <w:tbl>
      <w:tblPr>
        <w:tblStyle w:val="11"/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Secretaria Responsável</w:t>
            </w:r>
          </w:p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 xml:space="preserve">Secretaria Municipal de Assistência Social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- Projeto de Pintura do Abrigo Institucional</w:t>
            </w:r>
          </w:p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- Projeto de Reforma de Instalação do CREAS</w:t>
            </w:r>
          </w:p>
        </w:tc>
      </w:tr>
    </w:tbl>
    <w:p>
      <w:pPr>
        <w:pStyle w:val="4"/>
        <w:widowControl w:val="0"/>
        <w:suppressAutoHyphens/>
        <w:jc w:val="left"/>
        <w:outlineLvl w:val="9"/>
      </w:pPr>
    </w:p>
    <w:p>
      <w:pPr>
        <w:pStyle w:val="4"/>
        <w:widowControl w:val="0"/>
        <w:suppressAutoHyphens/>
        <w:jc w:val="left"/>
        <w:outlineLvl w:val="9"/>
      </w:pPr>
      <w:r>
        <w:t>Objeto/Descrição</w:t>
      </w:r>
    </w:p>
    <w:tbl>
      <w:tblPr>
        <w:tblStyle w:val="11"/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09"/>
        <w:gridCol w:w="2410"/>
        <w:gridCol w:w="1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" w:type="dxa"/>
        </w:trPr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Data</w:t>
            </w: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Contratada</w:t>
            </w: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Descrição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Valor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" w:type="dxa"/>
        </w:trPr>
        <w:tc>
          <w:tcPr>
            <w:tcW w:w="240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09/08/19</w:t>
            </w:r>
          </w:p>
        </w:tc>
        <w:tc>
          <w:tcPr>
            <w:tcW w:w="240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GTS Engenharia Ltda</w:t>
            </w:r>
          </w:p>
        </w:tc>
        <w:tc>
          <w:tcPr>
            <w:tcW w:w="240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Reforma do prédio destinado às instalações do Centro Especializado de Referência de Assistência Social (CREAS). Área total a reformar 255,99m²</w:t>
            </w:r>
          </w:p>
        </w:tc>
        <w:tc>
          <w:tcPr>
            <w:tcW w:w="24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R$ 279.873,50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rPr>
                <w:b/>
                <w:bCs/>
              </w:rPr>
              <w:t xml:space="preserve">Origem do Recurso </w:t>
            </w:r>
          </w:p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 xml:space="preserve">As despesas e custeio das obras serão subsidiados do Contrato de Repasse OGU nº862060/2017– Operação 1047612-93 no valor de R$ 250.000,00 (Duzentos e Cinquenta reais) e o valor de contrapartida será de R$ 29.873,50 (Vinte e nove mil, oitocentos e setenta e três reais e cinquenta centavos). </w:t>
            </w:r>
          </w:p>
          <w:p>
            <w:pPr>
              <w:pStyle w:val="13"/>
              <w:widowControl w:val="0"/>
              <w:suppressAutoHyphens/>
              <w:jc w:val="left"/>
              <w:outlineLvl w:val="9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Andamento</w:t>
            </w:r>
          </w:p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Iniciado Obra em 12/08/19</w:t>
            </w:r>
          </w:p>
        </w:tc>
      </w:tr>
    </w:tbl>
    <w:p>
      <w:pPr>
        <w:pStyle w:val="4"/>
        <w:widowControl w:val="0"/>
        <w:suppressAutoHyphens/>
        <w:jc w:val="left"/>
        <w:outlineLvl w:val="9"/>
      </w:pPr>
    </w:p>
    <w:tbl>
      <w:tblPr>
        <w:tblStyle w:val="11"/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10"/>
        <w:gridCol w:w="2410"/>
        <w:gridCol w:w="2410"/>
        <w:gridCol w:w="2408"/>
        <w:gridCol w:w="2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Data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Contratada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Descrição</w:t>
            </w:r>
          </w:p>
        </w:tc>
        <w:tc>
          <w:tcPr>
            <w:tcW w:w="24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Valor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Agosto de 2019</w:t>
            </w:r>
          </w:p>
        </w:tc>
        <w:tc>
          <w:tcPr>
            <w:tcW w:w="24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 xml:space="preserve"> -------------</w:t>
            </w:r>
          </w:p>
        </w:tc>
        <w:tc>
          <w:tcPr>
            <w:tcW w:w="24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Pintura interna e externa do Abrigo Institucional</w:t>
            </w:r>
          </w:p>
        </w:tc>
        <w:tc>
          <w:tcPr>
            <w:tcW w:w="24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</w:pPr>
            <w:r>
              <w:t>R$ 15.219,49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" w:type="dxa"/>
        </w:trPr>
        <w:tc>
          <w:tcPr>
            <w:tcW w:w="963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Origem do Recurso</w:t>
            </w:r>
          </w:p>
          <w:p>
            <w:pPr>
              <w:pStyle w:val="13"/>
              <w:widowControl w:val="0"/>
              <w:suppressAutoHyphens/>
              <w:jc w:val="left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Convênio com o Poder Judiciário por meio de pagamento de terceiro de multas pecuniárias com transferência deste valor para Entidade Pública.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" w:type="dxa"/>
        </w:trPr>
        <w:tc>
          <w:tcPr>
            <w:tcW w:w="9638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3"/>
              <w:widowControl w:val="0"/>
              <w:suppressAutoHyphens/>
              <w:jc w:val="left"/>
              <w:outlineLvl w:val="9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Andamento: Em fase de contratação da Empresa que fará o trabalho da Pintura</w:t>
            </w:r>
          </w:p>
          <w:bookmarkEnd w:id="0"/>
          <w:p>
            <w:pPr>
              <w:pStyle w:val="13"/>
              <w:widowControl w:val="0"/>
              <w:suppressAutoHyphens/>
              <w:jc w:val="left"/>
              <w:outlineLvl w:val="9"/>
              <w:rPr>
                <w:b/>
                <w:bCs/>
              </w:rPr>
            </w:pPr>
          </w:p>
        </w:tc>
      </w:tr>
    </w:tbl>
    <w:p>
      <w:pPr>
        <w:pStyle w:val="4"/>
        <w:widowControl w:val="0"/>
        <w:suppressAutoHyphens/>
        <w:jc w:val="left"/>
        <w:outlineLvl w:val="9"/>
      </w:pPr>
    </w:p>
    <w:sectPr>
      <w:footnotePr>
        <w:numFmt w:val="decimal"/>
      </w:footnotePr>
      <w:pgSz w:w="11906" w:h="16838"/>
      <w:pgMar w:top="1134" w:right="1134" w:bottom="1134" w:left="1134" w:header="1134" w:footer="113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57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Mangal"/>
      <w:color w:val="auto"/>
      <w:kern w:val="16"/>
      <w:sz w:val="24"/>
      <w:szCs w:val="24"/>
      <w:lang w:val="pt-BR" w:eastAsia="zh-CN" w:bidi="hi-IN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semiHidden/>
    <w:qFormat/>
    <w:uiPriority w:val="99"/>
    <w:pPr>
      <w:suppressAutoHyphens/>
      <w:outlineLvl w:val="9"/>
    </w:pPr>
    <w:rPr>
      <w:rFonts w:cs="Mangal"/>
    </w:rPr>
  </w:style>
  <w:style w:type="paragraph" w:customStyle="1" w:styleId="3">
    <w:name w:val="Text body"/>
    <w:basedOn w:val="4"/>
    <w:qFormat/>
    <w:uiPriority w:val="0"/>
    <w:pPr>
      <w:widowControl w:val="0"/>
      <w:suppressAutoHyphens/>
      <w:spacing w:before="0" w:after="120"/>
    </w:pPr>
  </w:style>
  <w:style w:type="paragraph" w:customStyle="1" w:styleId="4">
    <w:name w:val="Standard"/>
    <w:qFormat/>
    <w:uiPriority w:val="0"/>
    <w:pPr>
      <w:widowControl w:val="0"/>
      <w:suppressAutoHyphens/>
      <w:autoSpaceDN/>
      <w:outlineLvl w:val="9"/>
    </w:pPr>
    <w:rPr>
      <w:rFonts w:ascii="Times New Roman" w:hAnsi="Times New Roman" w:eastAsia="SimSun" w:cs="Mangal"/>
      <w:color w:val="auto"/>
      <w:kern w:val="16"/>
      <w:sz w:val="24"/>
      <w:szCs w:val="24"/>
      <w:lang w:val="pt-BR" w:eastAsia="zh-CN" w:bidi="hi-IN"/>
    </w:rPr>
  </w:style>
  <w:style w:type="paragraph" w:styleId="5">
    <w:name w:val="Title"/>
    <w:basedOn w:val="4"/>
    <w:next w:val="3"/>
    <w:qFormat/>
    <w:uiPriority w:val="10"/>
    <w:pPr>
      <w:keepNext/>
      <w:widowControl w:val="0"/>
      <w:suppressAutoHyphens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">
    <w:name w:val="caption"/>
    <w:basedOn w:val="4"/>
    <w:next w:val="1"/>
    <w:semiHidden/>
    <w:qFormat/>
    <w:uiPriority w:val="35"/>
    <w:pPr>
      <w:widowControl w:val="0"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7">
    <w:name w:val="Subtitle"/>
    <w:basedOn w:val="5"/>
    <w:next w:val="3"/>
    <w:qFormat/>
    <w:uiPriority w:val="11"/>
    <w:pPr>
      <w:widowControl w:val="0"/>
      <w:suppressAutoHyphens/>
      <w:jc w:val="center"/>
    </w:pPr>
    <w:rPr>
      <w:i/>
      <w:iCs/>
      <w:sz w:val="28"/>
      <w:szCs w:val="28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80"/>
      <w:u w:val="single"/>
    </w:rPr>
  </w:style>
  <w:style w:type="paragraph" w:customStyle="1" w:styleId="12">
    <w:name w:val="Index"/>
    <w:basedOn w:val="4"/>
    <w:qFormat/>
    <w:uiPriority w:val="0"/>
    <w:pPr>
      <w:widowControl w:val="0"/>
      <w:suppressAutoHyphens/>
    </w:pPr>
    <w:rPr>
      <w:rFonts w:cs="Mangal"/>
    </w:rPr>
  </w:style>
  <w:style w:type="paragraph" w:customStyle="1" w:styleId="13">
    <w:name w:val="Table Contents"/>
    <w:basedOn w:val="4"/>
    <w:qFormat/>
    <w:uiPriority w:val="0"/>
    <w:pPr>
      <w:widowControl w:val="0"/>
      <w:suppressAutoHyphens/>
    </w:pPr>
  </w:style>
  <w:style w:type="character" w:customStyle="1" w:styleId="14">
    <w:name w:val="note reference"/>
    <w:semiHidden/>
    <w:unhideWhenUsed/>
    <w:qFormat/>
    <w:uiPriority w:val="0"/>
  </w:style>
  <w:style w:type="paragraph" w:customStyle="1" w:styleId="15">
    <w:name w:val="note text"/>
    <w:semiHidden/>
    <w:unhideWhenUsed/>
    <w:qFormat/>
    <w:uiPriority w:val="0"/>
    <w:pPr>
      <w:widowControl w:val="0"/>
      <w:suppressAutoHyphens/>
      <w:autoSpaceDN/>
    </w:pPr>
    <w:rPr>
      <w:rFonts w:ascii="Times New Roman" w:hAnsi="Times New Roman" w:eastAsia="SimSun" w:cs="Mangal"/>
      <w:color w:val="auto"/>
      <w:kern w:val="16"/>
      <w:sz w:val="24"/>
      <w:szCs w:val="24"/>
      <w:lang w:val="pt-BR" w:eastAsia="zh-CN" w:bidi="hi-IN"/>
    </w:rPr>
  </w:style>
  <w:style w:type="character" w:customStyle="1" w:styleId="16">
    <w:name w:val="note reference_1"/>
    <w:semiHidden/>
    <w:unhideWhenUsed/>
    <w:qFormat/>
    <w:uiPriority w:val="0"/>
  </w:style>
  <w:style w:type="paragraph" w:customStyle="1" w:styleId="17">
    <w:name w:val="note text_1"/>
    <w:semiHidden/>
    <w:unhideWhenUsed/>
    <w:qFormat/>
    <w:uiPriority w:val="0"/>
    <w:pPr>
      <w:widowControl w:val="0"/>
      <w:suppressAutoHyphens/>
      <w:autoSpaceDN/>
    </w:pPr>
    <w:rPr>
      <w:rFonts w:ascii="Times New Roman" w:hAnsi="Times New Roman" w:eastAsia="SimSun" w:cs="Mangal"/>
      <w:color w:val="auto"/>
      <w:kern w:val="16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170</Words>
  <Paragraphs>29</Paragraphs>
  <TotalTime>89</TotalTime>
  <ScaleCrop>false</ScaleCrop>
  <LinksUpToDate>false</LinksUpToDate>
  <CharactersWithSpaces>1122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2019-10-03T18:20:49Z</dcterms:created>
  <dc:creator>TI2</dc:creator>
  <cp:lastModifiedBy>TI2</cp:lastModifiedBy>
  <dcterms:modified xsi:type="dcterms:W3CDTF">2019-10-03T18:27:02Z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